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 xml:space="preserve">附件3 </w:t>
      </w:r>
    </w:p>
    <w:p>
      <w:pPr>
        <w:jc w:val="center"/>
        <w:rPr>
          <w:rFonts w:hint="default" w:ascii="宋体" w:hAnsi="宋体" w:eastAsia="宋体" w:cs="宋体"/>
          <w:b w:val="0"/>
          <w:bCs w:val="0"/>
          <w:sz w:val="28"/>
          <w:szCs w:val="36"/>
          <w:lang w:val="en-US" w:eastAsia="zh-CN"/>
        </w:rPr>
      </w:pPr>
      <w:r>
        <w:rPr>
          <w:rFonts w:hint="eastAsia" w:ascii="宋体" w:hAnsi="宋体" w:eastAsia="宋体" w:cs="宋体"/>
          <w:b/>
          <w:bCs/>
          <w:sz w:val="28"/>
          <w:szCs w:val="36"/>
          <w:lang w:val="en-US" w:eastAsia="zh-CN"/>
        </w:rPr>
        <w:t>关于领导干部在线听课的温馨提示</w:t>
      </w:r>
    </w:p>
    <w:p>
      <w:pPr>
        <w:pStyle w:val="2"/>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default"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为进一步深化学校数改工作“</w:t>
      </w:r>
      <w:r>
        <w:rPr>
          <w:rFonts w:hint="eastAsia" w:ascii="宋体" w:hAnsi="宋体" w:eastAsia="宋体" w:cs="宋体"/>
          <w:color w:val="333333"/>
          <w:sz w:val="28"/>
          <w:szCs w:val="28"/>
          <w:shd w:val="clear" w:fill="FFFFFF"/>
        </w:rPr>
        <w:t>数据大脑</w:t>
      </w:r>
      <w:r>
        <w:rPr>
          <w:rFonts w:hint="eastAsia" w:ascii="宋体" w:hAnsi="宋体" w:eastAsia="宋体" w:cs="宋体"/>
          <w:color w:val="333333"/>
          <w:sz w:val="28"/>
          <w:szCs w:val="28"/>
          <w:shd w:val="clear" w:fill="FFFFFF"/>
          <w:lang w:eastAsia="zh-CN"/>
        </w:rPr>
        <w:t>‘</w:t>
      </w:r>
      <w:r>
        <w:rPr>
          <w:rFonts w:hint="eastAsia" w:ascii="宋体" w:hAnsi="宋体" w:eastAsia="宋体" w:cs="宋体"/>
          <w:color w:val="333333"/>
          <w:sz w:val="28"/>
          <w:szCs w:val="28"/>
          <w:shd w:val="clear" w:fill="FFFFFF"/>
        </w:rPr>
        <w:t>六看</w:t>
      </w:r>
      <w:r>
        <w:rPr>
          <w:rFonts w:hint="eastAsia" w:ascii="宋体" w:hAnsi="宋体" w:eastAsia="宋体" w:cs="宋体"/>
          <w:color w:val="333333"/>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”之“看教学”，提升我校领导听课活动的效能，教务处与信息中心共同推出“在线听课服务”，有需要的领导干部，可以通过该服务在线完成听课活动。现就有关事项告知如下：</w:t>
      </w:r>
    </w:p>
    <w:p>
      <w:pPr>
        <w:pStyle w:val="2"/>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default" w:ascii="宋体" w:hAnsi="宋体" w:eastAsia="宋体" w:cs="宋体"/>
          <w:i w:val="0"/>
          <w:iCs w:val="0"/>
          <w:caps w:val="0"/>
          <w:color w:val="333333"/>
          <w:spacing w:val="0"/>
          <w:sz w:val="28"/>
          <w:szCs w:val="28"/>
          <w:shd w:val="clear" w:fill="FFFFFF"/>
          <w:lang w:eastAsia="zh-CN"/>
        </w:rPr>
      </w:pPr>
      <w:r>
        <w:rPr>
          <w:rFonts w:hint="eastAsia" w:ascii="宋体" w:hAnsi="宋体" w:eastAsia="宋体" w:cs="宋体"/>
          <w:i w:val="0"/>
          <w:iCs w:val="0"/>
          <w:caps w:val="0"/>
          <w:color w:val="333333"/>
          <w:spacing w:val="0"/>
          <w:sz w:val="28"/>
          <w:szCs w:val="28"/>
          <w:shd w:val="clear" w:fill="FFFFFF"/>
          <w:lang w:val="en-US" w:eastAsia="zh-CN"/>
        </w:rPr>
        <w:t>1.</w:t>
      </w:r>
      <w:r>
        <w:rPr>
          <w:rFonts w:hint="default" w:ascii="宋体" w:hAnsi="宋体" w:eastAsia="宋体" w:cs="宋体"/>
          <w:i w:val="0"/>
          <w:iCs w:val="0"/>
          <w:caps w:val="0"/>
          <w:color w:val="333333"/>
          <w:spacing w:val="0"/>
          <w:sz w:val="28"/>
          <w:szCs w:val="28"/>
          <w:shd w:val="clear" w:fill="FFFFFF"/>
          <w:lang w:eastAsia="zh-CN"/>
        </w:rPr>
        <w:t>提供“在线听课服务”体验的教学楼见下表：</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1719"/>
        <w:gridCol w:w="5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bCs/>
                <w:i w:val="0"/>
                <w:iCs w:val="0"/>
                <w:caps w:val="0"/>
                <w:color w:val="333333"/>
                <w:spacing w:val="0"/>
                <w:sz w:val="28"/>
                <w:szCs w:val="28"/>
                <w:shd w:val="clear" w:fill="FFFFFF"/>
                <w:vertAlign w:val="baseline"/>
                <w:lang w:eastAsia="zh-CN"/>
              </w:rPr>
            </w:pPr>
            <w:r>
              <w:rPr>
                <w:rFonts w:hint="default" w:ascii="宋体" w:hAnsi="宋体" w:eastAsia="宋体" w:cs="宋体"/>
                <w:b/>
                <w:bCs/>
                <w:i w:val="0"/>
                <w:iCs w:val="0"/>
                <w:caps w:val="0"/>
                <w:color w:val="333333"/>
                <w:spacing w:val="0"/>
                <w:sz w:val="28"/>
                <w:szCs w:val="28"/>
                <w:shd w:val="clear" w:fill="FFFFFF"/>
                <w:vertAlign w:val="baseline"/>
                <w:lang w:eastAsia="zh-CN"/>
              </w:rPr>
              <w:t>校区</w:t>
            </w:r>
          </w:p>
        </w:tc>
        <w:tc>
          <w:tcPr>
            <w:tcW w:w="1719" w:type="dxa"/>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bCs/>
                <w:i w:val="0"/>
                <w:iCs w:val="0"/>
                <w:caps w:val="0"/>
                <w:color w:val="333333"/>
                <w:spacing w:val="0"/>
                <w:sz w:val="28"/>
                <w:szCs w:val="28"/>
                <w:shd w:val="clear" w:fill="FFFFFF"/>
                <w:vertAlign w:val="baseline"/>
                <w:lang w:eastAsia="zh-CN"/>
              </w:rPr>
            </w:pPr>
            <w:r>
              <w:rPr>
                <w:rFonts w:hint="default" w:ascii="宋体" w:hAnsi="宋体" w:eastAsia="宋体" w:cs="宋体"/>
                <w:b/>
                <w:bCs/>
                <w:i w:val="0"/>
                <w:iCs w:val="0"/>
                <w:caps w:val="0"/>
                <w:color w:val="333333"/>
                <w:spacing w:val="0"/>
                <w:sz w:val="28"/>
                <w:szCs w:val="28"/>
                <w:shd w:val="clear" w:fill="FFFFFF"/>
                <w:vertAlign w:val="baseline"/>
                <w:lang w:eastAsia="zh-CN"/>
              </w:rPr>
              <w:t>教学楼</w:t>
            </w:r>
          </w:p>
        </w:tc>
        <w:tc>
          <w:tcPr>
            <w:tcW w:w="5274" w:type="dxa"/>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bCs/>
                <w:i w:val="0"/>
                <w:iCs w:val="0"/>
                <w:caps w:val="0"/>
                <w:color w:val="333333"/>
                <w:spacing w:val="0"/>
                <w:sz w:val="28"/>
                <w:szCs w:val="28"/>
                <w:shd w:val="clear" w:fill="FFFFFF"/>
                <w:vertAlign w:val="baseline"/>
                <w:lang w:eastAsia="zh-CN"/>
              </w:rPr>
            </w:pPr>
            <w:r>
              <w:rPr>
                <w:rFonts w:hint="default" w:ascii="宋体" w:hAnsi="宋体" w:eastAsia="宋体" w:cs="宋体"/>
                <w:b/>
                <w:bCs/>
                <w:i w:val="0"/>
                <w:iCs w:val="0"/>
                <w:caps w:val="0"/>
                <w:color w:val="333333"/>
                <w:spacing w:val="0"/>
                <w:sz w:val="28"/>
                <w:szCs w:val="28"/>
                <w:shd w:val="clear" w:fill="FFFFFF"/>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313" w:type="dxa"/>
            <w:vMerge w:val="restart"/>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8"/>
                <w:szCs w:val="28"/>
                <w:shd w:val="clear" w:fill="FFFFFF"/>
                <w:vertAlign w:val="baseline"/>
                <w:lang w:eastAsia="zh-CN"/>
              </w:rPr>
            </w:pPr>
            <w:r>
              <w:rPr>
                <w:rFonts w:hint="default" w:ascii="宋体" w:hAnsi="宋体" w:eastAsia="宋体" w:cs="宋体"/>
                <w:i w:val="0"/>
                <w:iCs w:val="0"/>
                <w:caps w:val="0"/>
                <w:color w:val="333333"/>
                <w:spacing w:val="0"/>
                <w:sz w:val="28"/>
                <w:szCs w:val="28"/>
                <w:shd w:val="clear" w:fill="FFFFFF"/>
                <w:vertAlign w:val="baseline"/>
                <w:lang w:eastAsia="zh-CN"/>
              </w:rPr>
              <w:t>东校区</w:t>
            </w:r>
          </w:p>
        </w:tc>
        <w:tc>
          <w:tcPr>
            <w:tcW w:w="171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vertAlign w:val="baseline"/>
                <w:lang w:val="en-US" w:eastAsia="zh-CN"/>
              </w:rPr>
              <w:t>1</w:t>
            </w:r>
            <w:r>
              <w:rPr>
                <w:rFonts w:hint="default" w:ascii="宋体" w:hAnsi="宋体" w:eastAsia="宋体" w:cs="宋体"/>
                <w:i w:val="0"/>
                <w:iCs w:val="0"/>
                <w:caps w:val="0"/>
                <w:color w:val="333333"/>
                <w:spacing w:val="0"/>
                <w:sz w:val="28"/>
                <w:szCs w:val="28"/>
                <w:shd w:val="clear" w:fill="FFFFFF"/>
                <w:vertAlign w:val="baseline"/>
                <w:lang w:eastAsia="zh-CN"/>
              </w:rPr>
              <w:t>号楼</w:t>
            </w:r>
          </w:p>
        </w:tc>
        <w:tc>
          <w:tcPr>
            <w:tcW w:w="5274" w:type="dxa"/>
            <w:vMerge w:val="restart"/>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i w:val="0"/>
                <w:iCs w:val="0"/>
                <w:caps w:val="0"/>
                <w:color w:val="333333"/>
                <w:spacing w:val="0"/>
                <w:sz w:val="28"/>
                <w:szCs w:val="28"/>
                <w:shd w:val="clear" w:fill="FFFFFF"/>
                <w:vertAlign w:val="baseline"/>
                <w:lang w:eastAsia="zh-CN"/>
              </w:rPr>
            </w:pPr>
            <w:r>
              <w:rPr>
                <w:rFonts w:hint="default" w:ascii="宋体" w:hAnsi="宋体" w:eastAsia="宋体" w:cs="宋体"/>
                <w:i w:val="0"/>
                <w:iCs w:val="0"/>
                <w:caps w:val="0"/>
                <w:color w:val="333333"/>
                <w:spacing w:val="0"/>
                <w:sz w:val="28"/>
                <w:szCs w:val="28"/>
                <w:shd w:val="clear" w:fill="FFFFFF"/>
                <w:vertAlign w:val="baseline"/>
                <w:lang w:eastAsia="zh-CN"/>
              </w:rPr>
              <w:t>搭载常态化录播设备，直播效果好，并可提供回看（含阶梯一、阶梯二教室）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313" w:type="dxa"/>
            <w:vMerge w:val="continue"/>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pPr>
          </w:p>
        </w:tc>
        <w:tc>
          <w:tcPr>
            <w:tcW w:w="171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8"/>
                <w:szCs w:val="28"/>
                <w:shd w:val="clear" w:fill="FFFFFF"/>
                <w:vertAlign w:val="baseline"/>
                <w:lang w:eastAsia="zh-CN"/>
              </w:rPr>
            </w:pPr>
            <w:r>
              <w:rPr>
                <w:rFonts w:hint="default" w:ascii="宋体" w:hAnsi="宋体" w:eastAsia="宋体" w:cs="宋体"/>
                <w:i w:val="0"/>
                <w:iCs w:val="0"/>
                <w:caps w:val="0"/>
                <w:color w:val="333333"/>
                <w:spacing w:val="0"/>
                <w:sz w:val="28"/>
                <w:szCs w:val="28"/>
                <w:shd w:val="clear" w:fill="FFFFFF"/>
                <w:vertAlign w:val="baseline"/>
                <w:lang w:eastAsia="zh-CN"/>
              </w:rPr>
              <w:t>2号楼</w:t>
            </w:r>
          </w:p>
        </w:tc>
        <w:tc>
          <w:tcPr>
            <w:tcW w:w="5274" w:type="dxa"/>
            <w:vMerge w:val="continue"/>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8"/>
                <w:szCs w:val="28"/>
                <w:shd w:val="clear"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8"/>
                <w:szCs w:val="28"/>
                <w:shd w:val="clear" w:fill="FFFFFF"/>
                <w:vertAlign w:val="baseline"/>
                <w:lang w:eastAsia="zh-CN"/>
              </w:rPr>
            </w:pPr>
          </w:p>
        </w:tc>
        <w:tc>
          <w:tcPr>
            <w:tcW w:w="171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8"/>
                <w:szCs w:val="28"/>
                <w:shd w:val="clear" w:fill="FFFFFF"/>
                <w:vertAlign w:val="baseline"/>
                <w:lang w:eastAsia="zh-CN"/>
              </w:rPr>
            </w:pPr>
            <w:r>
              <w:rPr>
                <w:rFonts w:hint="default" w:ascii="宋体" w:hAnsi="宋体" w:eastAsia="宋体" w:cs="宋体"/>
                <w:i w:val="0"/>
                <w:iCs w:val="0"/>
                <w:caps w:val="0"/>
                <w:color w:val="333333"/>
                <w:spacing w:val="0"/>
                <w:sz w:val="28"/>
                <w:szCs w:val="28"/>
                <w:shd w:val="clear" w:fill="FFFFFF"/>
                <w:vertAlign w:val="baseline"/>
                <w:lang w:eastAsia="zh-CN"/>
              </w:rPr>
              <w:t>4号楼</w:t>
            </w:r>
          </w:p>
        </w:tc>
        <w:tc>
          <w:tcPr>
            <w:tcW w:w="5274" w:type="dxa"/>
            <w:vMerge w:val="restart"/>
          </w:tcPr>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i w:val="0"/>
                <w:iCs w:val="0"/>
                <w:caps w:val="0"/>
                <w:color w:val="333333"/>
                <w:spacing w:val="0"/>
                <w:sz w:val="28"/>
                <w:szCs w:val="28"/>
                <w:shd w:val="clear" w:fill="FFFFFF"/>
                <w:vertAlign w:val="baseline"/>
                <w:lang w:eastAsia="zh-CN"/>
              </w:rPr>
            </w:pPr>
            <w:r>
              <w:rPr>
                <w:rFonts w:hint="default" w:ascii="宋体" w:hAnsi="宋体" w:eastAsia="宋体" w:cs="宋体"/>
                <w:i w:val="0"/>
                <w:iCs w:val="0"/>
                <w:caps w:val="0"/>
                <w:color w:val="333333"/>
                <w:spacing w:val="0"/>
                <w:sz w:val="28"/>
                <w:szCs w:val="28"/>
                <w:shd w:val="clear" w:fill="FFFFFF"/>
                <w:vertAlign w:val="baseline"/>
                <w:lang w:eastAsia="zh-CN"/>
              </w:rPr>
              <w:t>教室内原部署的可视对讲系统利用常态化录播技术接入我校在线课程平台——“云堂”，直播效果一般且不支持回看，建议观看直播时佩戴耳机。</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i w:val="0"/>
                <w:iCs w:val="0"/>
                <w:caps w:val="0"/>
                <w:color w:val="333333"/>
                <w:spacing w:val="0"/>
                <w:sz w:val="28"/>
                <w:szCs w:val="28"/>
                <w:shd w:val="clear" w:fill="FFFFFF"/>
                <w:vertAlign w:val="baseline"/>
                <w:lang w:eastAsia="zh-CN"/>
              </w:rPr>
            </w:pPr>
            <w:r>
              <w:rPr>
                <w:rFonts w:hint="default" w:ascii="宋体" w:hAnsi="宋体" w:eastAsia="宋体" w:cs="宋体"/>
                <w:i w:val="0"/>
                <w:iCs w:val="0"/>
                <w:caps w:val="0"/>
                <w:color w:val="333333"/>
                <w:spacing w:val="0"/>
                <w:sz w:val="28"/>
                <w:szCs w:val="28"/>
                <w:shd w:val="clear" w:fill="FFFFFF"/>
                <w:vertAlign w:val="baseline"/>
                <w:lang w:eastAsia="zh-CN"/>
              </w:rPr>
              <w:t>阶梯三、阶梯四教室原有的直播设备利用常态化录播技术接入我校在线课程平台——“云堂”，直播效果好。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8"/>
                <w:szCs w:val="28"/>
                <w:shd w:val="clear" w:fill="FFFFFF"/>
                <w:vertAlign w:val="baseline"/>
                <w:lang w:eastAsia="zh-CN"/>
              </w:rPr>
            </w:pPr>
          </w:p>
        </w:tc>
        <w:tc>
          <w:tcPr>
            <w:tcW w:w="171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8"/>
                <w:szCs w:val="28"/>
                <w:shd w:val="clear" w:fill="FFFFFF"/>
                <w:vertAlign w:val="baseline"/>
                <w:lang w:eastAsia="zh-CN"/>
              </w:rPr>
            </w:pPr>
            <w:r>
              <w:rPr>
                <w:rFonts w:hint="default" w:ascii="宋体" w:hAnsi="宋体" w:eastAsia="宋体" w:cs="宋体"/>
                <w:i w:val="0"/>
                <w:iCs w:val="0"/>
                <w:caps w:val="0"/>
                <w:color w:val="333333"/>
                <w:spacing w:val="0"/>
                <w:sz w:val="28"/>
                <w:szCs w:val="28"/>
                <w:shd w:val="clear" w:fill="FFFFFF"/>
                <w:vertAlign w:val="baseline"/>
                <w:lang w:eastAsia="zh-CN"/>
              </w:rPr>
              <w:t>5号楼</w:t>
            </w:r>
          </w:p>
        </w:tc>
        <w:tc>
          <w:tcPr>
            <w:tcW w:w="5274" w:type="dxa"/>
            <w:vMerge w:val="continue"/>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8"/>
                <w:szCs w:val="28"/>
                <w:shd w:val="clear"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restart"/>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8"/>
                <w:szCs w:val="28"/>
                <w:shd w:val="clear" w:fill="FFFFFF"/>
                <w:vertAlign w:val="baseline"/>
                <w:lang w:eastAsia="zh-CN"/>
              </w:rPr>
            </w:pPr>
            <w:r>
              <w:rPr>
                <w:rFonts w:hint="default" w:ascii="宋体" w:hAnsi="宋体" w:eastAsia="宋体" w:cs="宋体"/>
                <w:i w:val="0"/>
                <w:iCs w:val="0"/>
                <w:caps w:val="0"/>
                <w:color w:val="333333"/>
                <w:spacing w:val="0"/>
                <w:sz w:val="28"/>
                <w:szCs w:val="28"/>
                <w:shd w:val="clear" w:fill="FFFFFF"/>
                <w:vertAlign w:val="baseline"/>
                <w:lang w:eastAsia="zh-CN"/>
              </w:rPr>
              <w:t>北校区</w:t>
            </w:r>
          </w:p>
        </w:tc>
        <w:tc>
          <w:tcPr>
            <w:tcW w:w="171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8"/>
                <w:szCs w:val="28"/>
                <w:shd w:val="clear" w:fill="FFFFFF"/>
                <w:vertAlign w:val="baseline"/>
                <w:lang w:eastAsia="zh-CN"/>
              </w:rPr>
            </w:pPr>
            <w:r>
              <w:rPr>
                <w:rFonts w:hint="default" w:ascii="宋体" w:hAnsi="宋体" w:eastAsia="宋体" w:cs="宋体"/>
                <w:i w:val="0"/>
                <w:iCs w:val="0"/>
                <w:caps w:val="0"/>
                <w:color w:val="333333"/>
                <w:spacing w:val="0"/>
                <w:sz w:val="28"/>
                <w:szCs w:val="28"/>
                <w:shd w:val="clear" w:fill="FFFFFF"/>
                <w:vertAlign w:val="baseline"/>
                <w:lang w:eastAsia="zh-CN"/>
              </w:rPr>
              <w:t>2号楼</w:t>
            </w:r>
          </w:p>
        </w:tc>
        <w:tc>
          <w:tcPr>
            <w:tcW w:w="5274" w:type="dxa"/>
            <w:vMerge w:val="continue"/>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8"/>
                <w:szCs w:val="28"/>
                <w:shd w:val="clear"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8"/>
                <w:szCs w:val="28"/>
                <w:shd w:val="clear" w:fill="FFFFFF"/>
                <w:vertAlign w:val="baseline"/>
                <w:lang w:eastAsia="zh-CN"/>
              </w:rPr>
            </w:pPr>
          </w:p>
        </w:tc>
        <w:tc>
          <w:tcPr>
            <w:tcW w:w="171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8"/>
                <w:szCs w:val="28"/>
                <w:shd w:val="clear" w:fill="FFFFFF"/>
                <w:vertAlign w:val="baseline"/>
                <w:lang w:eastAsia="zh-CN"/>
              </w:rPr>
            </w:pPr>
            <w:r>
              <w:rPr>
                <w:rFonts w:hint="default" w:ascii="宋体" w:hAnsi="宋体" w:eastAsia="宋体" w:cs="宋体"/>
                <w:i w:val="0"/>
                <w:iCs w:val="0"/>
                <w:caps w:val="0"/>
                <w:color w:val="333333"/>
                <w:spacing w:val="0"/>
                <w:sz w:val="28"/>
                <w:szCs w:val="28"/>
                <w:shd w:val="clear" w:fill="FFFFFF"/>
                <w:vertAlign w:val="baseline"/>
                <w:lang w:eastAsia="zh-CN"/>
              </w:rPr>
              <w:t>3号楼</w:t>
            </w:r>
          </w:p>
        </w:tc>
        <w:tc>
          <w:tcPr>
            <w:tcW w:w="5274" w:type="dxa"/>
            <w:vMerge w:val="continue"/>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8"/>
                <w:szCs w:val="28"/>
                <w:shd w:val="clear" w:fill="FFFFFF"/>
                <w:vertAlign w:val="baseline"/>
                <w:lang w:eastAsia="zh-CN"/>
              </w:rPr>
            </w:pPr>
          </w:p>
        </w:tc>
      </w:tr>
    </w:tbl>
    <w:p>
      <w:pPr>
        <w:pStyle w:val="2"/>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default" w:ascii="宋体" w:hAnsi="宋体" w:eastAsia="宋体" w:cs="宋体"/>
          <w:i w:val="0"/>
          <w:iCs w:val="0"/>
          <w:caps w:val="0"/>
          <w:color w:val="333333"/>
          <w:spacing w:val="0"/>
          <w:sz w:val="28"/>
          <w:szCs w:val="28"/>
          <w:shd w:val="clear" w:fill="FFFFFF"/>
          <w:lang w:eastAsia="zh-CN"/>
        </w:rPr>
      </w:pPr>
    </w:p>
    <w:p>
      <w:pPr>
        <w:pStyle w:val="2"/>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2</w:t>
      </w:r>
      <w:r>
        <w:rPr>
          <w:rFonts w:hint="default" w:ascii="宋体" w:hAnsi="宋体" w:eastAsia="宋体" w:cs="宋体"/>
          <w:i w:val="0"/>
          <w:iCs w:val="0"/>
          <w:caps w:val="0"/>
          <w:color w:val="333333"/>
          <w:spacing w:val="0"/>
          <w:sz w:val="28"/>
          <w:szCs w:val="28"/>
          <w:shd w:val="clear" w:fill="FFFFFF"/>
          <w:lang w:eastAsia="zh-CN"/>
        </w:rPr>
        <w:t>.体验</w:t>
      </w:r>
      <w:r>
        <w:rPr>
          <w:rFonts w:hint="eastAsia" w:ascii="宋体" w:hAnsi="宋体" w:eastAsia="宋体" w:cs="宋体"/>
          <w:i w:val="0"/>
          <w:iCs w:val="0"/>
          <w:caps w:val="0"/>
          <w:color w:val="333333"/>
          <w:spacing w:val="0"/>
          <w:sz w:val="28"/>
          <w:szCs w:val="28"/>
          <w:shd w:val="clear" w:fill="FFFFFF"/>
          <w:lang w:val="en-US" w:eastAsia="zh-CN"/>
        </w:rPr>
        <w:t>在线听课服务的</w:t>
      </w:r>
      <w:r>
        <w:rPr>
          <w:rFonts w:hint="default" w:ascii="宋体" w:hAnsi="宋体" w:eastAsia="宋体" w:cs="宋体"/>
          <w:i w:val="0"/>
          <w:iCs w:val="0"/>
          <w:caps w:val="0"/>
          <w:color w:val="333333"/>
          <w:spacing w:val="0"/>
          <w:sz w:val="28"/>
          <w:szCs w:val="28"/>
          <w:shd w:val="clear" w:fill="FFFFFF"/>
          <w:lang w:eastAsia="zh-CN"/>
        </w:rPr>
        <w:t>老师</w:t>
      </w:r>
      <w:r>
        <w:rPr>
          <w:rFonts w:hint="eastAsia" w:ascii="宋体" w:hAnsi="宋体" w:eastAsia="宋体" w:cs="宋体"/>
          <w:i w:val="0"/>
          <w:iCs w:val="0"/>
          <w:caps w:val="0"/>
          <w:color w:val="333333"/>
          <w:spacing w:val="0"/>
          <w:sz w:val="28"/>
          <w:szCs w:val="28"/>
          <w:shd w:val="clear" w:fill="FFFFFF"/>
          <w:lang w:val="en-US" w:eastAsia="zh-CN"/>
        </w:rPr>
        <w:t>，</w:t>
      </w:r>
      <w:r>
        <w:rPr>
          <w:rFonts w:hint="default" w:ascii="宋体" w:hAnsi="宋体" w:eastAsia="宋体" w:cs="宋体"/>
          <w:i w:val="0"/>
          <w:iCs w:val="0"/>
          <w:caps w:val="0"/>
          <w:color w:val="333333"/>
          <w:spacing w:val="0"/>
          <w:sz w:val="28"/>
          <w:szCs w:val="28"/>
          <w:shd w:val="clear" w:fill="FFFFFF"/>
          <w:lang w:eastAsia="zh-CN"/>
        </w:rPr>
        <w:t>可以</w:t>
      </w:r>
      <w:r>
        <w:rPr>
          <w:rFonts w:hint="eastAsia" w:ascii="宋体" w:hAnsi="宋体" w:eastAsia="宋体" w:cs="宋体"/>
          <w:i w:val="0"/>
          <w:iCs w:val="0"/>
          <w:caps w:val="0"/>
          <w:color w:val="333333"/>
          <w:spacing w:val="0"/>
          <w:sz w:val="28"/>
          <w:szCs w:val="28"/>
          <w:shd w:val="clear" w:fill="FFFFFF"/>
          <w:lang w:val="en-US" w:eastAsia="zh-CN"/>
        </w:rPr>
        <w:t>通过以下方式进行：</w:t>
      </w:r>
    </w:p>
    <w:p>
      <w:pPr>
        <w:pStyle w:val="2"/>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default" w:ascii="宋体" w:hAnsi="宋体" w:eastAsia="宋体" w:cs="宋体"/>
          <w:i w:val="0"/>
          <w:iCs w:val="0"/>
          <w:caps w:val="0"/>
          <w:color w:val="333333"/>
          <w:spacing w:val="0"/>
          <w:sz w:val="28"/>
          <w:szCs w:val="28"/>
          <w:shd w:val="clear" w:fill="FFFFFF"/>
          <w:lang w:eastAsia="zh-CN"/>
        </w:rPr>
      </w:pPr>
      <w:r>
        <w:rPr>
          <w:rFonts w:hint="eastAsia" w:ascii="宋体" w:hAnsi="宋体" w:eastAsia="宋体" w:cs="宋体"/>
          <w:i w:val="0"/>
          <w:iCs w:val="0"/>
          <w:caps w:val="0"/>
          <w:color w:val="333333"/>
          <w:spacing w:val="0"/>
          <w:sz w:val="28"/>
          <w:szCs w:val="28"/>
          <w:shd w:val="clear" w:fill="FFFFFF"/>
          <w:lang w:val="en-US" w:eastAsia="zh-CN"/>
        </w:rPr>
        <w:t>（1）PC端在浏览器输入：</w:t>
      </w:r>
      <w:r>
        <w:rPr>
          <w:rStyle w:val="6"/>
          <w:rFonts w:hint="eastAsia" w:ascii="宋体" w:hAnsi="宋体" w:eastAsia="宋体" w:cs="宋体"/>
          <w:i w:val="0"/>
          <w:iCs w:val="0"/>
          <w:caps w:val="0"/>
          <w:color w:val="333333"/>
          <w:spacing w:val="0"/>
          <w:sz w:val="28"/>
          <w:szCs w:val="28"/>
          <w:shd w:val="clear" w:fill="FFFFFF"/>
          <w:lang w:val="en-US" w:eastAsia="zh-CN"/>
        </w:rPr>
        <w:t>https://istudy.nbu.edu.cn，凭自己的校内统一身份认证账号和密码登陆后进入</w:t>
      </w:r>
      <w:r>
        <w:rPr>
          <w:rFonts w:hint="eastAsia" w:ascii="宋体" w:hAnsi="宋体" w:eastAsia="宋体" w:cs="宋体"/>
          <w:color w:val="333333"/>
          <w:sz w:val="28"/>
          <w:szCs w:val="28"/>
          <w:shd w:val="clear" w:fill="FFFFFF"/>
        </w:rPr>
        <w:t>一体化教学门户《风华学堂》</w:t>
      </w:r>
      <w:r>
        <w:rPr>
          <w:rStyle w:val="6"/>
          <w:rFonts w:hint="eastAsia" w:ascii="宋体" w:hAnsi="宋体" w:eastAsia="宋体" w:cs="宋体"/>
          <w:i w:val="0"/>
          <w:iCs w:val="0"/>
          <w:caps w:val="0"/>
          <w:color w:val="333333"/>
          <w:spacing w:val="0"/>
          <w:sz w:val="28"/>
          <w:szCs w:val="28"/>
          <w:shd w:val="clear" w:fill="FFFFFF"/>
          <w:lang w:val="en-US" w:eastAsia="zh-CN"/>
        </w:rPr>
        <w:t>，选择一级菜单“教学管理服务”后进入“线上听课申请”。默认页面为</w:t>
      </w:r>
      <w:r>
        <w:rPr>
          <w:rStyle w:val="6"/>
          <w:rFonts w:hint="eastAsia" w:ascii="宋体" w:hAnsi="宋体" w:eastAsia="宋体" w:cs="宋体"/>
          <w:i w:val="0"/>
          <w:iCs w:val="0"/>
          <w:caps w:val="0"/>
          <w:color w:val="333333"/>
          <w:spacing w:val="0"/>
          <w:sz w:val="28"/>
          <w:szCs w:val="28"/>
          <w:u w:val="none"/>
          <w:shd w:val="clear" w:fill="FFFFFF"/>
          <w:lang w:val="en-US" w:eastAsia="zh-CN"/>
        </w:rPr>
        <w:t>当前</w:t>
      </w:r>
      <w:r>
        <w:rPr>
          <w:rStyle w:val="6"/>
          <w:rFonts w:hint="eastAsia" w:ascii="宋体" w:hAnsi="宋体" w:eastAsia="宋体" w:cs="宋体"/>
          <w:i w:val="0"/>
          <w:iCs w:val="0"/>
          <w:caps w:val="0"/>
          <w:color w:val="333333"/>
          <w:spacing w:val="0"/>
          <w:sz w:val="28"/>
          <w:szCs w:val="28"/>
          <w:shd w:val="clear" w:fill="FFFFFF"/>
          <w:lang w:val="en-US" w:eastAsia="zh-CN"/>
        </w:rPr>
        <w:t>有</w:t>
      </w:r>
      <w:r>
        <w:rPr>
          <w:rStyle w:val="6"/>
          <w:rFonts w:hint="eastAsia" w:ascii="宋体" w:hAnsi="宋体" w:eastAsia="宋体" w:cs="宋体"/>
          <w:i w:val="0"/>
          <w:iCs w:val="0"/>
          <w:caps w:val="0"/>
          <w:color w:val="333333"/>
          <w:spacing w:val="0"/>
          <w:sz w:val="28"/>
          <w:szCs w:val="28"/>
          <w:u w:val="none"/>
          <w:shd w:val="clear" w:fill="FFFFFF"/>
          <w:lang w:val="en-US" w:eastAsia="zh-CN"/>
        </w:rPr>
        <w:t>已开启直播</w:t>
      </w:r>
      <w:r>
        <w:rPr>
          <w:rStyle w:val="6"/>
          <w:rFonts w:hint="eastAsia" w:ascii="宋体" w:hAnsi="宋体" w:eastAsia="宋体" w:cs="宋体"/>
          <w:i w:val="0"/>
          <w:iCs w:val="0"/>
          <w:caps w:val="0"/>
          <w:color w:val="333333"/>
          <w:spacing w:val="0"/>
          <w:sz w:val="28"/>
          <w:szCs w:val="28"/>
          <w:shd w:val="clear" w:fill="FFFFFF"/>
          <w:lang w:val="en-US" w:eastAsia="zh-CN"/>
        </w:rPr>
        <w:t>教学活动的教学楼及教室列表</w:t>
      </w:r>
      <w:r>
        <w:rPr>
          <w:rStyle w:val="6"/>
          <w:rFonts w:hint="eastAsia" w:ascii="宋体" w:hAnsi="宋体" w:eastAsia="宋体" w:cs="宋体"/>
          <w:i w:val="0"/>
          <w:iCs w:val="0"/>
          <w:caps w:val="0"/>
          <w:color w:val="333333"/>
          <w:spacing w:val="0"/>
          <w:sz w:val="28"/>
          <w:szCs w:val="28"/>
          <w:u w:val="none"/>
          <w:shd w:val="clear" w:fill="FFFFFF"/>
          <w:lang w:val="en-US" w:eastAsia="zh-CN"/>
        </w:rPr>
        <w:t>（图1）</w:t>
      </w:r>
      <w:r>
        <w:rPr>
          <w:rStyle w:val="6"/>
          <w:rFonts w:hint="eastAsia" w:ascii="宋体" w:hAnsi="宋体" w:eastAsia="宋体" w:cs="宋体"/>
          <w:i w:val="0"/>
          <w:iCs w:val="0"/>
          <w:caps w:val="0"/>
          <w:color w:val="333333"/>
          <w:spacing w:val="0"/>
          <w:sz w:val="28"/>
          <w:szCs w:val="28"/>
          <w:shd w:val="clear" w:fill="FFFFFF"/>
          <w:lang w:val="en-US" w:eastAsia="zh-CN"/>
        </w:rPr>
        <w:t>，有需要听课的领导干部可直接在当前页面提交听课申请，系统将自动审核通过。</w:t>
      </w:r>
      <w:r>
        <w:rPr>
          <w:rStyle w:val="6"/>
          <w:rFonts w:hint="default" w:ascii="宋体" w:hAnsi="宋体" w:eastAsia="宋体" w:cs="宋体"/>
          <w:i w:val="0"/>
          <w:iCs w:val="0"/>
          <w:caps w:val="0"/>
          <w:color w:val="333333"/>
          <w:spacing w:val="0"/>
          <w:sz w:val="28"/>
          <w:szCs w:val="28"/>
          <w:shd w:val="clear" w:fill="FFFFFF"/>
          <w:lang w:eastAsia="zh-CN"/>
        </w:rPr>
        <w:t>（注：阶梯一，阶梯二教室的课请点击“东区2号教学楼”，阶梯三，阶梯四教室的课请点击“东区4号教学楼”）</w:t>
      </w:r>
    </w:p>
    <w:p>
      <w:pPr>
        <w:pStyle w:val="2"/>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firstLine="420" w:firstLineChars="200"/>
        <w:jc w:val="center"/>
        <w:textAlignment w:val="auto"/>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drawing>
          <wp:inline distT="0" distB="0" distL="114300" distR="114300">
            <wp:extent cx="5266690" cy="4339590"/>
            <wp:effectExtent l="0" t="0" r="1016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a:stretch>
                      <a:fillRect/>
                    </a:stretch>
                  </pic:blipFill>
                  <pic:spPr>
                    <a:xfrm>
                      <a:off x="0" y="0"/>
                      <a:ext cx="5266690" cy="4339590"/>
                    </a:xfrm>
                    <a:prstGeom prst="rect">
                      <a:avLst/>
                    </a:prstGeom>
                  </pic:spPr>
                </pic:pic>
              </a:graphicData>
            </a:graphic>
          </wp:inline>
        </w:drawing>
      </w:r>
      <w:r>
        <w:rPr>
          <w:rFonts w:hint="eastAsia" w:ascii="宋体" w:hAnsi="宋体" w:eastAsia="宋体" w:cs="宋体"/>
          <w:i w:val="0"/>
          <w:iCs w:val="0"/>
          <w:caps w:val="0"/>
          <w:color w:val="333333"/>
          <w:spacing w:val="0"/>
          <w:sz w:val="21"/>
          <w:szCs w:val="21"/>
          <w:shd w:val="clear" w:fill="FFFFFF"/>
          <w:lang w:val="en-US" w:eastAsia="zh-CN"/>
        </w:rPr>
        <w:t>图1</w:t>
      </w:r>
    </w:p>
    <w:p>
      <w:pPr>
        <w:pStyle w:val="2"/>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firstLine="420" w:firstLineChars="200"/>
        <w:jc w:val="center"/>
        <w:textAlignment w:val="auto"/>
        <w:rPr>
          <w:rFonts w:hint="eastAsia" w:ascii="宋体" w:hAnsi="宋体" w:eastAsia="宋体" w:cs="宋体"/>
          <w:i w:val="0"/>
          <w:iCs w:val="0"/>
          <w:caps w:val="0"/>
          <w:color w:val="333333"/>
          <w:spacing w:val="0"/>
          <w:sz w:val="21"/>
          <w:szCs w:val="21"/>
          <w:shd w:val="clear" w:fill="FFFFFF"/>
          <w:lang w:val="en-US" w:eastAsia="zh-CN"/>
        </w:rPr>
      </w:pPr>
    </w:p>
    <w:p>
      <w:pPr>
        <w:pStyle w:val="2"/>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eastAsia" w:ascii="宋体" w:hAnsi="宋体" w:eastAsia="宋体" w:cs="宋体"/>
          <w:i w:val="0"/>
          <w:iCs w:val="0"/>
          <w:caps w:val="0"/>
          <w:color w:val="333333"/>
          <w:spacing w:val="0"/>
          <w:sz w:val="28"/>
          <w:szCs w:val="28"/>
          <w:shd w:val="clear" w:fill="FFFFFF"/>
        </w:rPr>
      </w:pPr>
      <w:r>
        <w:rPr>
          <w:rStyle w:val="6"/>
          <w:rFonts w:hint="eastAsia" w:ascii="宋体" w:hAnsi="宋体" w:eastAsia="宋体" w:cs="宋体"/>
          <w:i w:val="0"/>
          <w:iCs w:val="0"/>
          <w:caps w:val="0"/>
          <w:color w:val="333333"/>
          <w:spacing w:val="0"/>
          <w:sz w:val="28"/>
          <w:szCs w:val="28"/>
          <w:u w:val="none"/>
          <w:shd w:val="clear" w:fill="FFFFFF"/>
          <w:lang w:val="en-US" w:eastAsia="zh-CN"/>
        </w:rPr>
        <w:t>若需要听取其它未开启直播课的课程，可在默认页面点击“未开直播课”申请听课，在弹出的页面选择需要听课的教学楼及教室后选择提交（图2）。</w:t>
      </w:r>
      <w:r>
        <w:rPr>
          <w:rStyle w:val="6"/>
          <w:rFonts w:hint="default" w:ascii="宋体" w:hAnsi="宋体" w:eastAsia="宋体" w:cs="宋体"/>
          <w:i w:val="0"/>
          <w:iCs w:val="0"/>
          <w:caps w:val="0"/>
          <w:color w:val="333333"/>
          <w:spacing w:val="0"/>
          <w:sz w:val="28"/>
          <w:szCs w:val="28"/>
          <w:u w:val="none"/>
          <w:shd w:val="clear" w:fill="FFFFFF"/>
          <w:lang w:eastAsia="zh-CN"/>
        </w:rPr>
        <w:t>申请完成后，点击上方“我的预约”，找到申请的课程，在课程开始时间之后，再点击“去听课”即可。</w:t>
      </w:r>
      <w:r>
        <w:drawing>
          <wp:inline distT="0" distB="0" distL="114300" distR="114300">
            <wp:extent cx="5272405" cy="3329305"/>
            <wp:effectExtent l="0" t="0" r="4445"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72405" cy="3329305"/>
                    </a:xfrm>
                    <a:prstGeom prst="rect">
                      <a:avLst/>
                    </a:prstGeom>
                    <a:noFill/>
                    <a:ln>
                      <a:noFill/>
                    </a:ln>
                  </pic:spPr>
                </pic:pic>
              </a:graphicData>
            </a:graphic>
          </wp:inline>
        </w:drawing>
      </w:r>
    </w:p>
    <w:p>
      <w:pPr>
        <w:pStyle w:val="2"/>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firstLine="420" w:firstLineChars="200"/>
        <w:jc w:val="center"/>
        <w:textAlignment w:val="auto"/>
        <w:rPr>
          <w:rFonts w:hint="default"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图2</w:t>
      </w:r>
    </w:p>
    <w:p>
      <w:pPr>
        <w:pStyle w:val="2"/>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default"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2</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移动端：登陆《风华宁大》App，点击服务，选择应用分类“本科教学”进入“风华学堂”后</w:t>
      </w:r>
      <w:r>
        <w:rPr>
          <w:rFonts w:hint="default" w:ascii="宋体" w:hAnsi="宋体" w:eastAsia="宋体" w:cs="宋体"/>
          <w:i w:val="0"/>
          <w:iCs w:val="0"/>
          <w:caps w:val="0"/>
          <w:color w:val="333333"/>
          <w:spacing w:val="0"/>
          <w:sz w:val="28"/>
          <w:szCs w:val="28"/>
          <w:shd w:val="clear" w:fill="FFFFFF"/>
          <w:lang w:eastAsia="zh-CN"/>
        </w:rPr>
        <w:t>，再点击“教学督导”（图4），选择对应教学楼,</w:t>
      </w:r>
      <w:r>
        <w:rPr>
          <w:rStyle w:val="6"/>
          <w:rFonts w:hint="default" w:ascii="宋体" w:hAnsi="宋体" w:eastAsia="宋体" w:cs="宋体"/>
          <w:i w:val="0"/>
          <w:iCs w:val="0"/>
          <w:caps w:val="0"/>
          <w:color w:val="333333"/>
          <w:spacing w:val="0"/>
          <w:sz w:val="28"/>
          <w:szCs w:val="28"/>
          <w:u w:val="none"/>
          <w:shd w:val="clear" w:fill="FFFFFF"/>
          <w:lang w:eastAsia="zh-CN"/>
        </w:rPr>
        <w:t>在课程开始时间之后</w:t>
      </w:r>
      <w:r>
        <w:rPr>
          <w:rFonts w:hint="default" w:ascii="宋体" w:hAnsi="宋体" w:eastAsia="宋体" w:cs="宋体"/>
          <w:i w:val="0"/>
          <w:iCs w:val="0"/>
          <w:caps w:val="0"/>
          <w:color w:val="333333"/>
          <w:spacing w:val="0"/>
          <w:sz w:val="28"/>
          <w:szCs w:val="28"/>
          <w:shd w:val="clear" w:fill="FFFFFF"/>
          <w:lang w:eastAsia="zh-CN"/>
        </w:rPr>
        <w:t>，课程列表会显示课程，选择课程即可开始听课</w:t>
      </w:r>
      <w:r>
        <w:rPr>
          <w:rFonts w:hint="eastAsia" w:ascii="宋体" w:hAnsi="宋体" w:eastAsia="宋体" w:cs="宋体"/>
          <w:i w:val="0"/>
          <w:iCs w:val="0"/>
          <w:caps w:val="0"/>
          <w:color w:val="333333"/>
          <w:spacing w:val="0"/>
          <w:sz w:val="28"/>
          <w:szCs w:val="28"/>
          <w:shd w:val="clear" w:fill="FFFFFF"/>
          <w:lang w:val="en-US" w:eastAsia="zh-CN"/>
        </w:rPr>
        <w:t>。</w:t>
      </w:r>
    </w:p>
    <w:p>
      <w:pPr>
        <w:pStyle w:val="2"/>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firstLine="560" w:firstLineChars="200"/>
        <w:jc w:val="center"/>
        <w:textAlignment w:val="auto"/>
        <w:rPr>
          <w:rFonts w:hint="default" w:ascii="宋体" w:hAnsi="宋体" w:eastAsia="宋体" w:cs="宋体"/>
          <w:i w:val="0"/>
          <w:iCs w:val="0"/>
          <w:caps w:val="0"/>
          <w:color w:val="333333"/>
          <w:spacing w:val="0"/>
          <w:sz w:val="28"/>
          <w:szCs w:val="28"/>
          <w:shd w:val="clear" w:fill="FFFFFF"/>
          <w:lang w:val="en-US" w:eastAsia="zh-CN"/>
        </w:rPr>
      </w:pPr>
      <w:r>
        <w:rPr>
          <w:rFonts w:hint="default" w:ascii="宋体" w:hAnsi="宋体" w:eastAsia="宋体" w:cs="宋体"/>
          <w:i w:val="0"/>
          <w:iCs w:val="0"/>
          <w:caps w:val="0"/>
          <w:color w:val="333333"/>
          <w:spacing w:val="0"/>
          <w:sz w:val="28"/>
          <w:szCs w:val="28"/>
          <w:shd w:val="clear" w:fill="FFFFFF"/>
          <w:lang w:val="en-US" w:eastAsia="zh-CN"/>
        </w:rPr>
        <w:drawing>
          <wp:inline distT="0" distB="0" distL="114300" distR="114300">
            <wp:extent cx="2988945" cy="6642100"/>
            <wp:effectExtent l="0" t="0" r="1905" b="6350"/>
            <wp:docPr id="3" name="图片 3" descr="845f44067f225d65a008cb03b077f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45f44067f225d65a008cb03b077f6b"/>
                    <pic:cNvPicPr>
                      <a:picLocks noChangeAspect="1"/>
                    </pic:cNvPicPr>
                  </pic:nvPicPr>
                  <pic:blipFill>
                    <a:blip r:embed="rId6"/>
                    <a:stretch>
                      <a:fillRect/>
                    </a:stretch>
                  </pic:blipFill>
                  <pic:spPr>
                    <a:xfrm>
                      <a:off x="0" y="0"/>
                      <a:ext cx="2988945" cy="6642100"/>
                    </a:xfrm>
                    <a:prstGeom prst="rect">
                      <a:avLst/>
                    </a:prstGeom>
                  </pic:spPr>
                </pic:pic>
              </a:graphicData>
            </a:graphic>
          </wp:inline>
        </w:drawing>
      </w:r>
    </w:p>
    <w:p>
      <w:pPr>
        <w:pStyle w:val="2"/>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firstLine="420" w:firstLineChars="200"/>
        <w:jc w:val="center"/>
        <w:textAlignment w:val="auto"/>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图3</w:t>
      </w:r>
    </w:p>
    <w:p>
      <w:pPr>
        <w:pStyle w:val="2"/>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firstLine="420" w:firstLineChars="200"/>
        <w:jc w:val="center"/>
        <w:textAlignment w:val="auto"/>
        <w:rPr>
          <w:rFonts w:hint="default" w:ascii="宋体" w:hAnsi="宋体" w:eastAsia="宋体" w:cs="宋体"/>
          <w:i w:val="0"/>
          <w:iCs w:val="0"/>
          <w:caps w:val="0"/>
          <w:color w:val="333333"/>
          <w:spacing w:val="0"/>
          <w:sz w:val="21"/>
          <w:szCs w:val="21"/>
          <w:shd w:val="clear" w:fill="FFFFFF"/>
          <w:lang w:eastAsia="zh-CN"/>
        </w:rPr>
      </w:pPr>
      <w:r>
        <w:rPr>
          <w:rFonts w:hint="default" w:ascii="宋体" w:hAnsi="宋体" w:eastAsia="宋体" w:cs="宋体"/>
          <w:i w:val="0"/>
          <w:iCs w:val="0"/>
          <w:caps w:val="0"/>
          <w:color w:val="333333"/>
          <w:spacing w:val="0"/>
          <w:sz w:val="21"/>
          <w:szCs w:val="21"/>
          <w:shd w:val="clear" w:fill="FFFFFF"/>
          <w:lang w:eastAsia="zh-CN"/>
        </w:rPr>
        <w:drawing>
          <wp:inline distT="0" distB="0" distL="114300" distR="114300">
            <wp:extent cx="2324100" cy="43815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2324100" cy="4381500"/>
                    </a:xfrm>
                    <a:prstGeom prst="rect">
                      <a:avLst/>
                    </a:prstGeom>
                  </pic:spPr>
                </pic:pic>
              </a:graphicData>
            </a:graphic>
          </wp:inline>
        </w:drawing>
      </w:r>
    </w:p>
    <w:p>
      <w:pPr>
        <w:pStyle w:val="2"/>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firstLine="420" w:firstLineChars="200"/>
        <w:jc w:val="center"/>
        <w:textAlignment w:val="auto"/>
        <w:rPr>
          <w:rFonts w:hint="default"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1"/>
          <w:szCs w:val="21"/>
          <w:shd w:val="clear" w:fill="FFFFFF"/>
          <w:lang w:eastAsia="zh-CN"/>
        </w:rPr>
        <w:t>图4</w:t>
      </w:r>
    </w:p>
    <w:p>
      <w:pPr>
        <w:pStyle w:val="2"/>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4.在线听课服务技术支持电话及电子邮箱：</w:t>
      </w:r>
    </w:p>
    <w:p>
      <w:pPr>
        <w:ind w:left="559" w:leftChars="266" w:firstLine="0" w:firstLineChars="0"/>
        <w:jc w:val="left"/>
      </w:pPr>
      <w:r>
        <w:rPr>
          <w:rFonts w:hint="eastAsia" w:ascii="宋体" w:hAnsi="宋体" w:eastAsia="宋体" w:cs="宋体"/>
          <w:i w:val="0"/>
          <w:iCs w:val="0"/>
          <w:caps w:val="0"/>
          <w:color w:val="333333"/>
          <w:spacing w:val="0"/>
          <w:sz w:val="28"/>
          <w:szCs w:val="28"/>
          <w:shd w:val="clear" w:fill="FFFFFF"/>
          <w:lang w:val="en-US" w:eastAsia="zh-CN"/>
        </w:rPr>
        <w:t>宁波大学信息化服务云热线</w:t>
      </w:r>
      <w:bookmarkStart w:id="0" w:name="_GoBack"/>
      <w:bookmarkEnd w:id="0"/>
      <w:r>
        <w:rPr>
          <w:rFonts w:hint="eastAsia" w:ascii="宋体" w:hAnsi="宋体" w:eastAsia="宋体" w:cs="宋体"/>
          <w:i w:val="0"/>
          <w:iCs w:val="0"/>
          <w:caps w:val="0"/>
          <w:color w:val="333333"/>
          <w:spacing w:val="0"/>
          <w:sz w:val="28"/>
          <w:szCs w:val="28"/>
          <w:shd w:val="clear" w:fill="FFFFFF"/>
          <w:lang w:val="en-US" w:eastAsia="zh-CN"/>
        </w:rPr>
        <w:t>057487609996/889996,87609996@nbu.edu.cn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723ED"/>
    <w:multiLevelType w:val="singleLevel"/>
    <w:tmpl w:val="DEF723E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lYWYzYzdkY2UxZGM4ZTBhMWRlZTk0MzU3MTMyYmQifQ=="/>
  </w:docVars>
  <w:rsids>
    <w:rsidRoot w:val="00000000"/>
    <w:rsid w:val="41CC7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2023-09-25T00:20:48Z</dcterms:created>
  <dc:creator>JWC</dc:creator>
  <cp:lastModifiedBy>Ruth.Z</cp:lastModifiedBy>
  <dcterms:modified xsi:type="dcterms:W3CDTF">2023-09-25T00:28:35Z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5DA21AADFB2A48CD9B2457BF7C8AE73C_12</vt:lpwstr>
  </property>
</Properties>
</file>