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79E" w:rsidRDefault="00F9779E" w:rsidP="00F9779E">
      <w:pPr>
        <w:spacing w:line="360" w:lineRule="auto"/>
        <w:rPr>
          <w:rFonts w:asciiTheme="minorHAnsi" w:eastAsiaTheme="majorEastAsia" w:hAnsiTheme="minorHAnsi" w:cstheme="minorHAnsi"/>
          <w:b/>
          <w:szCs w:val="21"/>
        </w:rPr>
      </w:pPr>
      <w:r>
        <w:rPr>
          <w:rFonts w:asciiTheme="minorHAnsi" w:eastAsiaTheme="majorEastAsia" w:hAnsiTheme="minorHAnsi" w:cstheme="minorHAnsi" w:hint="eastAsia"/>
          <w:b/>
          <w:szCs w:val="21"/>
        </w:rPr>
        <w:t>项目介绍</w:t>
      </w:r>
    </w:p>
    <w:tbl>
      <w:tblPr>
        <w:tblW w:w="10207" w:type="dxa"/>
        <w:tblInd w:w="-743" w:type="dxa"/>
        <w:tblLook w:val="04A0"/>
      </w:tblPr>
      <w:tblGrid>
        <w:gridCol w:w="1135"/>
        <w:gridCol w:w="2977"/>
        <w:gridCol w:w="3118"/>
        <w:gridCol w:w="2977"/>
      </w:tblGrid>
      <w:tr w:rsidR="00F9779E" w:rsidTr="00F9779E">
        <w:trPr>
          <w:trHeight w:val="74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kern w:val="0"/>
                <w:szCs w:val="21"/>
              </w:rPr>
              <w:t> </w:t>
            </w:r>
            <w:r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访学项目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访学时间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jc w:val="center"/>
              <w:rPr>
                <w:rFonts w:asciiTheme="minorEastAsia" w:hAnsiTheme="minorEastAsia" w:cs="Arial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bCs/>
                <w:kern w:val="0"/>
                <w:sz w:val="18"/>
                <w:szCs w:val="18"/>
              </w:rPr>
              <w:t>英语要求</w:t>
            </w:r>
          </w:p>
        </w:tc>
      </w:tr>
      <w:tr w:rsidR="00F9779E" w:rsidTr="00F9779E">
        <w:trPr>
          <w:trHeight w:val="153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 宾夕法尼亚大学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英语及美国文化课程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—12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具有良好的英语基础，入读“强化商务英语”需具备中高级英语水平或托福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分或雅思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6.0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</w:t>
            </w:r>
          </w:p>
        </w:tc>
      </w:tr>
      <w:tr w:rsidR="00F9779E" w:rsidTr="00F9779E">
        <w:trPr>
          <w:trHeight w:val="9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专业课程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Calibri" w:hAnsi="Calibri" w:cs="宋体"/>
                <w:color w:val="000000"/>
                <w:kern w:val="0"/>
                <w:szCs w:val="21"/>
              </w:rPr>
            </w:pPr>
            <w:r>
              <w:rPr>
                <w:rFonts w:ascii="Calibri" w:hAnsi="Calibri" w:cs="宋体"/>
                <w:color w:val="000000"/>
                <w:kern w:val="0"/>
                <w:szCs w:val="21"/>
              </w:rPr>
              <w:t>2016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30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 xml:space="preserve"> – 12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22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托福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，或雅思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7.0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GPA3.3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Calibri" w:hAnsi="Calibri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分制）</w:t>
            </w:r>
          </w:p>
        </w:tc>
      </w:tr>
      <w:tr w:rsidR="00F9779E" w:rsidTr="00F9779E">
        <w:trPr>
          <w:trHeight w:val="836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 波士顿大学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英语及美国文化课程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2016年9月21日—12月16日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具有良好的英语基础</w:t>
            </w:r>
          </w:p>
        </w:tc>
      </w:tr>
      <w:tr w:rsidR="00F9779E" w:rsidTr="00F9779E">
        <w:trPr>
          <w:trHeight w:val="977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专业课程（商科或相关专业的本科生）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2016年9月6日 – 12月21日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托福84，或雅思7.0，GPA3.0（4分制）</w:t>
            </w:r>
          </w:p>
        </w:tc>
      </w:tr>
      <w:tr w:rsidR="00F9779E" w:rsidTr="00F9779E">
        <w:trPr>
          <w:trHeight w:val="125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研究生实习(商科、或其他有志于在商务领域发展的在读研究生)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一学年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79E" w:rsidRDefault="00F9779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托福84，或雅思7.0，GPA3.0（4分制）</w:t>
            </w:r>
          </w:p>
        </w:tc>
      </w:tr>
    </w:tbl>
    <w:p w:rsidR="00F9779E" w:rsidRDefault="00F9779E" w:rsidP="00F9779E">
      <w:pPr>
        <w:spacing w:line="360" w:lineRule="auto"/>
      </w:pPr>
    </w:p>
    <w:p w:rsidR="00822A37" w:rsidRDefault="00822A37"/>
    <w:sectPr w:rsidR="00822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A37" w:rsidRDefault="00822A37" w:rsidP="00F9779E">
      <w:r>
        <w:separator/>
      </w:r>
    </w:p>
  </w:endnote>
  <w:endnote w:type="continuationSeparator" w:id="1">
    <w:p w:rsidR="00822A37" w:rsidRDefault="00822A37" w:rsidP="00F97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A37" w:rsidRDefault="00822A37" w:rsidP="00F9779E">
      <w:r>
        <w:separator/>
      </w:r>
    </w:p>
  </w:footnote>
  <w:footnote w:type="continuationSeparator" w:id="1">
    <w:p w:rsidR="00822A37" w:rsidRDefault="00822A37" w:rsidP="00F977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779E"/>
    <w:rsid w:val="00753761"/>
    <w:rsid w:val="00822A37"/>
    <w:rsid w:val="00F97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77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77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77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779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2016-05-15T11:52:00Z</dcterms:created>
  <dcterms:modified xsi:type="dcterms:W3CDTF">2016-05-15T11:52:00Z</dcterms:modified>
</cp:coreProperties>
</file>